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E33895" w:rsidTr="007552FE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33895" w:rsidRPr="00371BA5" w:rsidRDefault="00E33895" w:rsidP="00755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30113D" w:rsidRDefault="0030113D" w:rsidP="0030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13D" w:rsidRDefault="00013C3A" w:rsidP="0030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3895">
        <w:rPr>
          <w:rFonts w:ascii="Times New Roman" w:hAnsi="Times New Roman" w:cs="Times New Roman"/>
          <w:sz w:val="28"/>
          <w:szCs w:val="28"/>
        </w:rPr>
        <w:t>1</w:t>
      </w:r>
      <w:r w:rsidR="00E33895"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E33895">
        <w:rPr>
          <w:rFonts w:ascii="Times New Roman" w:hAnsi="Times New Roman" w:cs="Times New Roman"/>
          <w:sz w:val="28"/>
          <w:szCs w:val="28"/>
        </w:rPr>
        <w:t>7</w:t>
      </w:r>
      <w:r w:rsidR="00E33895"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30113D" w:rsidRPr="004012A2" w:rsidRDefault="0030113D" w:rsidP="0030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Default="00D80909" w:rsidP="0030113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РЕШЕНИЕ</w:t>
      </w:r>
    </w:p>
    <w:p w:rsidR="00013C3A" w:rsidRPr="004012A2" w:rsidRDefault="00013C3A" w:rsidP="00D8090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D80909" w:rsidP="00D80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октября 2018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33895">
        <w:rPr>
          <w:rFonts w:ascii="Times New Roman" w:hAnsi="Times New Roman" w:cs="Times New Roman"/>
          <w:sz w:val="28"/>
          <w:szCs w:val="28"/>
        </w:rPr>
        <w:t>182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E33895">
        <w:rPr>
          <w:rFonts w:ascii="Times New Roman" w:hAnsi="Times New Roman" w:cs="Times New Roman"/>
          <w:sz w:val="28"/>
          <w:szCs w:val="28"/>
        </w:rPr>
        <w:t>Казанчинский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33895">
        <w:rPr>
          <w:rFonts w:ascii="Times New Roman" w:hAnsi="Times New Roman" w:cs="Times New Roman"/>
          <w:sz w:val="28"/>
          <w:szCs w:val="28"/>
        </w:rPr>
        <w:t>Аскинский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924E2" w:rsidRDefault="00B924E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3C3A" w:rsidRPr="004012A2" w:rsidRDefault="00013C3A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33895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33895">
        <w:rPr>
          <w:rFonts w:ascii="Times New Roman" w:hAnsi="Times New Roman" w:cs="Times New Roman"/>
          <w:sz w:val="28"/>
          <w:szCs w:val="28"/>
        </w:rPr>
        <w:t>Аскинский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91B49">
        <w:rPr>
          <w:rFonts w:ascii="Times New Roman" w:hAnsi="Times New Roman" w:cs="Times New Roman"/>
          <w:sz w:val="28"/>
          <w:szCs w:val="28"/>
        </w:rPr>
        <w:t>р е ш и л: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E33895">
        <w:rPr>
          <w:rFonts w:ascii="Times New Roman" w:hAnsi="Times New Roman" w:cs="Times New Roman"/>
          <w:sz w:val="28"/>
          <w:szCs w:val="28"/>
        </w:rPr>
        <w:t>Казанчинский сельсовет</w:t>
      </w:r>
      <w:r w:rsidR="00E33895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33895">
        <w:rPr>
          <w:rFonts w:ascii="Times New Roman" w:hAnsi="Times New Roman" w:cs="Times New Roman"/>
          <w:sz w:val="28"/>
          <w:szCs w:val="28"/>
        </w:rPr>
        <w:t>Аскинский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 планируемом</w:t>
      </w:r>
      <w:r w:rsidR="00E3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13C3A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013C3A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013C3A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7F3963">
        <w:rPr>
          <w:rFonts w:ascii="Times New Roman" w:hAnsi="Times New Roman" w:cs="Times New Roman"/>
          <w:sz w:val="28"/>
          <w:szCs w:val="28"/>
        </w:rPr>
        <w:t xml:space="preserve"> на официальном стенде в здании Администрации сельского поселения</w:t>
      </w:r>
      <w:r w:rsidR="00B924E2">
        <w:rPr>
          <w:rFonts w:ascii="Times New Roman" w:hAnsi="Times New Roman" w:cs="Times New Roman"/>
          <w:sz w:val="28"/>
          <w:szCs w:val="28"/>
        </w:rPr>
        <w:t xml:space="preserve"> Казанчинский </w:t>
      </w:r>
      <w:r w:rsidR="007F3963">
        <w:rPr>
          <w:rFonts w:ascii="Times New Roman" w:hAnsi="Times New Roman" w:cs="Times New Roman"/>
          <w:sz w:val="28"/>
          <w:szCs w:val="28"/>
        </w:rPr>
        <w:t>сельсовет</w:t>
      </w:r>
      <w:r w:rsidR="00B924E2">
        <w:rPr>
          <w:rFonts w:ascii="Times New Roman" w:hAnsi="Times New Roman" w:cs="Times New Roman"/>
          <w:sz w:val="28"/>
          <w:szCs w:val="28"/>
        </w:rPr>
        <w:t xml:space="preserve"> </w:t>
      </w:r>
      <w:r w:rsidR="007F3963" w:rsidRPr="007F3963">
        <w:rPr>
          <w:rFonts w:ascii="Times New Roman" w:hAnsi="Times New Roman" w:cs="Times New Roman"/>
          <w:sz w:val="28"/>
          <w:szCs w:val="28"/>
        </w:rPr>
        <w:t>муниципального района Аскинский  район Республики Башкортостан</w:t>
      </w:r>
      <w:r w:rsidR="008C1B5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C1B5F" w:rsidRPr="008C1B5F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8C1B5F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8C1B5F" w:rsidRPr="008C1B5F">
        <w:rPr>
          <w:rFonts w:ascii="Times New Roman" w:hAnsi="Times New Roman" w:cs="Times New Roman"/>
          <w:sz w:val="28"/>
          <w:szCs w:val="28"/>
        </w:rPr>
        <w:t>район, с.</w:t>
      </w:r>
      <w:r w:rsidR="00B924E2">
        <w:rPr>
          <w:rFonts w:ascii="Times New Roman" w:hAnsi="Times New Roman" w:cs="Times New Roman"/>
          <w:sz w:val="28"/>
          <w:szCs w:val="28"/>
        </w:rPr>
        <w:t>Старые Казанчи</w:t>
      </w:r>
      <w:r w:rsidR="008C1B5F" w:rsidRPr="008C1B5F">
        <w:rPr>
          <w:rFonts w:ascii="Times New Roman" w:hAnsi="Times New Roman" w:cs="Times New Roman"/>
          <w:sz w:val="28"/>
          <w:szCs w:val="28"/>
        </w:rPr>
        <w:t>, ул.</w:t>
      </w:r>
      <w:r w:rsidR="00B924E2">
        <w:rPr>
          <w:rFonts w:ascii="Times New Roman" w:hAnsi="Times New Roman" w:cs="Times New Roman"/>
          <w:sz w:val="28"/>
          <w:szCs w:val="28"/>
        </w:rPr>
        <w:t>Центральная</w:t>
      </w:r>
      <w:r w:rsidR="008C1B5F" w:rsidRPr="008C1B5F">
        <w:rPr>
          <w:rFonts w:ascii="Times New Roman" w:hAnsi="Times New Roman" w:cs="Times New Roman"/>
          <w:sz w:val="28"/>
          <w:szCs w:val="28"/>
        </w:rPr>
        <w:t>, д.</w:t>
      </w:r>
      <w:r w:rsidR="00B924E2">
        <w:rPr>
          <w:rFonts w:ascii="Times New Roman" w:hAnsi="Times New Roman" w:cs="Times New Roman"/>
          <w:sz w:val="28"/>
          <w:szCs w:val="28"/>
        </w:rPr>
        <w:t>21</w:t>
      </w:r>
      <w:r w:rsidR="00DC17E9">
        <w:rPr>
          <w:rFonts w:ascii="Times New Roman" w:hAnsi="Times New Roman" w:cs="Times New Roman"/>
          <w:sz w:val="28"/>
          <w:szCs w:val="28"/>
        </w:rPr>
        <w:t xml:space="preserve">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bookmarkEnd w:id="0"/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0909" w:rsidRDefault="00B924E2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Казанчинский </w:t>
      </w:r>
      <w:r w:rsidR="00D80909">
        <w:rPr>
          <w:rFonts w:ascii="Times New Roman" w:hAnsi="Times New Roman" w:cs="Times New Roman"/>
          <w:sz w:val="28"/>
          <w:szCs w:val="28"/>
        </w:rPr>
        <w:t>сельсовет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</w:t>
      </w:r>
    </w:p>
    <w:p w:rsidR="00D80909" w:rsidRDefault="00D80909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80909" w:rsidRPr="00D21C05" w:rsidRDefault="00B924E2" w:rsidP="00D8090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Киямов</w:t>
      </w:r>
    </w:p>
    <w:sectPr w:rsidR="00D80909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C4" w:rsidRDefault="006104C4" w:rsidP="00B8536C">
      <w:pPr>
        <w:spacing w:after="0" w:line="240" w:lineRule="auto"/>
      </w:pPr>
      <w:r>
        <w:separator/>
      </w:r>
    </w:p>
  </w:endnote>
  <w:endnote w:type="continuationSeparator" w:id="1">
    <w:p w:rsidR="006104C4" w:rsidRDefault="006104C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C4" w:rsidRDefault="006104C4" w:rsidP="00B8536C">
      <w:pPr>
        <w:spacing w:after="0" w:line="240" w:lineRule="auto"/>
      </w:pPr>
      <w:r>
        <w:separator/>
      </w:r>
    </w:p>
  </w:footnote>
  <w:footnote w:type="continuationSeparator" w:id="1">
    <w:p w:rsidR="006104C4" w:rsidRDefault="006104C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7D21DE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0113D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3C3A"/>
    <w:rsid w:val="00030687"/>
    <w:rsid w:val="00034872"/>
    <w:rsid w:val="000414D2"/>
    <w:rsid w:val="000648DE"/>
    <w:rsid w:val="00084261"/>
    <w:rsid w:val="000B73CA"/>
    <w:rsid w:val="000C61CA"/>
    <w:rsid w:val="000F34DB"/>
    <w:rsid w:val="000F5AB7"/>
    <w:rsid w:val="00102B9F"/>
    <w:rsid w:val="00110380"/>
    <w:rsid w:val="00110A83"/>
    <w:rsid w:val="00123B5E"/>
    <w:rsid w:val="001338E0"/>
    <w:rsid w:val="00146111"/>
    <w:rsid w:val="001873C4"/>
    <w:rsid w:val="001C6878"/>
    <w:rsid w:val="001C7D8C"/>
    <w:rsid w:val="001E45F1"/>
    <w:rsid w:val="001F2978"/>
    <w:rsid w:val="00200957"/>
    <w:rsid w:val="0021510E"/>
    <w:rsid w:val="00225ADB"/>
    <w:rsid w:val="00236021"/>
    <w:rsid w:val="0024035D"/>
    <w:rsid w:val="00241E55"/>
    <w:rsid w:val="00276E5E"/>
    <w:rsid w:val="002921DE"/>
    <w:rsid w:val="00296CE4"/>
    <w:rsid w:val="002A7BFC"/>
    <w:rsid w:val="002F12A4"/>
    <w:rsid w:val="0030113D"/>
    <w:rsid w:val="00304E55"/>
    <w:rsid w:val="00316FAA"/>
    <w:rsid w:val="00317B7C"/>
    <w:rsid w:val="00343FC9"/>
    <w:rsid w:val="00360820"/>
    <w:rsid w:val="003A6C2C"/>
    <w:rsid w:val="003D01B6"/>
    <w:rsid w:val="004012A2"/>
    <w:rsid w:val="00456425"/>
    <w:rsid w:val="004A11B0"/>
    <w:rsid w:val="004A36DF"/>
    <w:rsid w:val="004A700C"/>
    <w:rsid w:val="00505189"/>
    <w:rsid w:val="00536BDF"/>
    <w:rsid w:val="00555AE0"/>
    <w:rsid w:val="005A69A9"/>
    <w:rsid w:val="005E4F92"/>
    <w:rsid w:val="005F010D"/>
    <w:rsid w:val="006104C4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D21DE"/>
    <w:rsid w:val="007F0EF3"/>
    <w:rsid w:val="007F3963"/>
    <w:rsid w:val="0083110E"/>
    <w:rsid w:val="008960FF"/>
    <w:rsid w:val="008C1B5F"/>
    <w:rsid w:val="008D5EA4"/>
    <w:rsid w:val="008F051F"/>
    <w:rsid w:val="00920CE3"/>
    <w:rsid w:val="00973AB3"/>
    <w:rsid w:val="00A1218B"/>
    <w:rsid w:val="00A213F7"/>
    <w:rsid w:val="00A5242A"/>
    <w:rsid w:val="00A829AB"/>
    <w:rsid w:val="00A84230"/>
    <w:rsid w:val="00A91B49"/>
    <w:rsid w:val="00AC1E06"/>
    <w:rsid w:val="00AF442E"/>
    <w:rsid w:val="00B01D37"/>
    <w:rsid w:val="00B23B74"/>
    <w:rsid w:val="00B411AD"/>
    <w:rsid w:val="00B713C4"/>
    <w:rsid w:val="00B8536C"/>
    <w:rsid w:val="00B924E2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80909"/>
    <w:rsid w:val="00D92B3C"/>
    <w:rsid w:val="00DA359A"/>
    <w:rsid w:val="00DB2982"/>
    <w:rsid w:val="00DC17E9"/>
    <w:rsid w:val="00E14FCB"/>
    <w:rsid w:val="00E16978"/>
    <w:rsid w:val="00E33895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46C6D"/>
    <w:rsid w:val="00F53448"/>
    <w:rsid w:val="00F647F0"/>
    <w:rsid w:val="00F80306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unicode1">
    <w:name w:val="unicode1"/>
    <w:basedOn w:val="a0"/>
    <w:rsid w:val="00E33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B5D-28C2-42BE-871A-BAD5B57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20</cp:revision>
  <cp:lastPrinted>2018-10-09T05:31:00Z</cp:lastPrinted>
  <dcterms:created xsi:type="dcterms:W3CDTF">2018-08-16T07:00:00Z</dcterms:created>
  <dcterms:modified xsi:type="dcterms:W3CDTF">2018-10-09T05:32:00Z</dcterms:modified>
</cp:coreProperties>
</file>